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大标宋简体" w:hAnsi="方正大标宋简体" w:eastAsia="方正大标宋简体" w:cs="方正大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640" w:righ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  <w:lang w:val="en-US" w:eastAsia="zh-CN"/>
        </w:rPr>
        <w:t>短视频大赛评分标准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640" w:righ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  <w:lang w:val="en-US" w:eastAsia="zh-CN"/>
        </w:rPr>
      </w:pPr>
    </w:p>
    <w:tbl>
      <w:tblPr>
        <w:tblStyle w:val="5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404"/>
        <w:gridCol w:w="4399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0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二级学院推优评分标准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微博分享热度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(满分 10 分)</w:t>
            </w:r>
          </w:p>
        </w:tc>
        <w:tc>
          <w:tcPr>
            <w:tcW w:w="4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转发量+点赞量达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500/600/700/800/900/1000+</w:t>
            </w: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该项分别得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5/6/7/8/9/10分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大众评委均分(满分 90 分)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大众评委30人，要求含教师、辅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导员、行政人员、学生</w:t>
            </w:r>
          </w:p>
        </w:tc>
        <w:tc>
          <w:tcPr>
            <w:tcW w:w="69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1.内容主题(30 分): 积极向上，符合社会主义核心价值观。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2.创意(30 分): 视频内容具有独创性，展现实践特色，拍摄手法新颖。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3.整体结构(15 分): 场景切换连贯，整体结构设计合理。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4.制作技术(15分):画面清晰，流转自然，有字幕加以说明，配音、配乐清晰。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0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校级评奖评优标准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微博分享热度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(满分 10 分)</w:t>
            </w:r>
          </w:p>
        </w:tc>
        <w:tc>
          <w:tcPr>
            <w:tcW w:w="43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转发量+点赞量达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500/600/700/800/900/1000+</w:t>
            </w:r>
          </w:p>
        </w:tc>
        <w:tc>
          <w:tcPr>
            <w:tcW w:w="2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该项分别得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5/6/7/8/9/10分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团委公众号投票数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(满分 10 分)</w:t>
            </w:r>
          </w:p>
        </w:tc>
        <w:tc>
          <w:tcPr>
            <w:tcW w:w="690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投票排名前 6，该项得 10 分;投票排名 7-12，该项得8分;投票排名 13-18，该项得 6 分。，投票排名 19-24，该项得 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2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大众评委均分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(满分 80 分)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大众评委30人，要求含教师、辅导员、行政人员、学生</w:t>
            </w:r>
          </w:p>
        </w:tc>
        <w:tc>
          <w:tcPr>
            <w:tcW w:w="6904" w:type="dxa"/>
            <w:gridSpan w:val="2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1.内容主题(30分): 积极向上，符合社会主义核心价值观。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2.创意(20 分)视频内容具有独创性，展现实践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特色，拍摄手法新颖。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3.整体结构 (15 分):场景切换连贯，整体结构设计合理。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4.制作技术 (15分):画面清晰，流转自然，有字幕加以说明，配音、配乐清晰。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MTJmZWYwZmQzY2NiMzlhNjM1NjExMjg3MTMxMTUifQ=="/>
  </w:docVars>
  <w:rsids>
    <w:rsidRoot w:val="1D4A3FA3"/>
    <w:rsid w:val="13386A96"/>
    <w:rsid w:val="1D4A3FA3"/>
    <w:rsid w:val="37227431"/>
    <w:rsid w:val="78F7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2024-01-10T08:04:00Z</dcterms:created>
  <dc:creator>cavce干</dc:creator>
  <cp:lastModifiedBy>cavce干</cp:lastModifiedBy>
  <dcterms:modified xsi:type="dcterms:W3CDTF">2024-01-10T08:30:21Z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7235A64FFFB54A50B599479E0C04BEBB_11</vt:lpwstr>
  </property>
</Properties>
</file>