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1EE1" w:rsidRDefault="00000000">
      <w:pPr>
        <w:widowControl w:val="0"/>
        <w:rPr>
          <w:rFonts w:ascii="黑体" w:eastAsia="黑体" w:hAnsi="Times New Roman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Times New Roman" w:hint="eastAsia"/>
        </w:rPr>
        <w:t>1</w:t>
      </w:r>
    </w:p>
    <w:tbl>
      <w:tblPr>
        <w:tblW w:w="24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98"/>
      </w:tblGrid>
      <w:tr w:rsidR="00F01EE1">
        <w:trPr>
          <w:trHeight w:val="31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int="eastAsia"/>
                <w:sz w:val="21"/>
                <w:szCs w:val="21"/>
              </w:rPr>
              <w:t>申报主体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Times New Roman" w:eastAsia="黑体" w:hint="eastAsia"/>
                <w:sz w:val="21"/>
                <w:szCs w:val="21"/>
              </w:rPr>
              <w:t>编号</w:t>
            </w:r>
          </w:p>
        </w:tc>
      </w:tr>
      <w:tr w:rsidR="00F01EE1">
        <w:trPr>
          <w:trHeight w:val="63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rPr>
                <w:rFonts w:ascii="Times New Roman" w:eastAsia="黑体" w:hAnsi="Times New Roman"/>
                <w:sz w:val="21"/>
                <w:szCs w:val="21"/>
              </w:rPr>
            </w:pPr>
            <w:r>
              <w:rPr>
                <w:rFonts w:ascii="Arial" w:eastAsia="黑体" w:hAnsi="Arial" w:cs="Arial"/>
                <w:sz w:val="21"/>
                <w:szCs w:val="21"/>
              </w:rPr>
              <w:t>√</w:t>
            </w:r>
            <w:r>
              <w:rPr>
                <w:rFonts w:ascii="Times New Roman" w:eastAsia="黑体" w:hAnsi="黑体" w:hint="eastAsia"/>
                <w:sz w:val="21"/>
                <w:szCs w:val="21"/>
              </w:rPr>
              <w:t>集体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="黑体" w:hAnsi="黑体" w:hint="eastAsia"/>
                <w:sz w:val="21"/>
                <w:szCs w:val="21"/>
              </w:rPr>
              <w:t>个人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spacing w:after="0"/>
              <w:jc w:val="center"/>
              <w:rPr>
                <w:rFonts w:ascii="Times New Roman" w:eastAsia="黑体" w:hAnsi="Times New Roman"/>
                <w:sz w:val="21"/>
                <w:szCs w:val="21"/>
              </w:rPr>
            </w:pPr>
          </w:p>
        </w:tc>
      </w:tr>
    </w:tbl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000000">
      <w:pPr>
        <w:widowControl w:val="0"/>
        <w:ind w:firstLine="920"/>
        <w:jc w:val="center"/>
        <w:rPr>
          <w:rFonts w:ascii="方正小标宋简体" w:hAnsi="方正小标宋简体" w:hint="eastAsia"/>
          <w:sz w:val="46"/>
          <w:szCs w:val="46"/>
        </w:rPr>
      </w:pPr>
      <w:r>
        <w:rPr>
          <w:rFonts w:ascii="方正小标宋简体" w:hAnsi="方正小标宋简体" w:hint="eastAsia"/>
          <w:sz w:val="46"/>
          <w:szCs w:val="46"/>
        </w:rPr>
        <w:t>中南林业科技大学涉外学院</w:t>
      </w:r>
    </w:p>
    <w:p w:rsidR="00F01EE1" w:rsidRDefault="00000000">
      <w:pPr>
        <w:widowControl w:val="0"/>
        <w:ind w:firstLine="920"/>
        <w:jc w:val="center"/>
        <w:rPr>
          <w:rFonts w:ascii="Times New Roman" w:eastAsia="方正小标宋简体" w:hAnsi="Times New Roman"/>
          <w:sz w:val="46"/>
          <w:szCs w:val="46"/>
        </w:rPr>
      </w:pPr>
      <w:r>
        <w:rPr>
          <w:rFonts w:ascii="方正小标宋简体" w:hAnsi="方正小标宋简体"/>
          <w:sz w:val="46"/>
          <w:szCs w:val="46"/>
        </w:rPr>
        <w:t>教学成果奖申报表</w:t>
      </w: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Pr="004E4928" w:rsidRDefault="00000000" w:rsidP="000F5BBE">
      <w:pPr>
        <w:widowControl w:val="0"/>
        <w:ind w:leftChars="400" w:left="3140" w:hangingChars="500" w:hanging="1860"/>
        <w:jc w:val="both"/>
        <w:rPr>
          <w:rFonts w:ascii="Times New Roman" w:hAnsi="Times New Roman" w:cs="Times New Roman" w:hint="eastAsia"/>
          <w:u w:val="single"/>
        </w:rPr>
      </w:pPr>
      <w:r>
        <w:rPr>
          <w:rFonts w:ascii="宋体" w:hAnsi="宋体" w:hint="eastAsia"/>
          <w:spacing w:val="46"/>
          <w:sz w:val="28"/>
          <w:szCs w:val="28"/>
        </w:rPr>
        <w:t>成果名称</w:t>
      </w:r>
      <w:r>
        <w:rPr>
          <w:rFonts w:ascii="宋体" w:hAnsi="宋体" w:hint="eastAsia"/>
          <w:sz w:val="28"/>
          <w:szCs w:val="28"/>
        </w:rPr>
        <w:t>：</w:t>
      </w:r>
      <w:r w:rsidR="004E4928">
        <w:rPr>
          <w:rFonts w:ascii="宋体" w:hAnsi="宋体" w:hint="eastAsia"/>
          <w:sz w:val="28"/>
          <w:szCs w:val="28"/>
          <w:u w:val="single"/>
        </w:rPr>
        <w:t>以美润德理念下《</w:t>
      </w:r>
      <w:r>
        <w:rPr>
          <w:rFonts w:ascii="宋体" w:hAnsi="宋体" w:hint="eastAsia"/>
          <w:sz w:val="28"/>
          <w:szCs w:val="28"/>
          <w:u w:val="single"/>
        </w:rPr>
        <w:t>英美文学》课程</w:t>
      </w:r>
      <w:r w:rsidR="004E4928">
        <w:rPr>
          <w:rFonts w:ascii="宋体" w:hAnsi="宋体" w:hint="eastAsia"/>
          <w:sz w:val="28"/>
          <w:szCs w:val="28"/>
          <w:u w:val="single"/>
        </w:rPr>
        <w:t>的教学</w:t>
      </w:r>
      <w:r w:rsidR="000F5BBE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4E4928">
        <w:rPr>
          <w:rFonts w:ascii="宋体" w:hAnsi="宋体" w:hint="eastAsia"/>
          <w:sz w:val="28"/>
          <w:szCs w:val="28"/>
          <w:u w:val="single"/>
        </w:rPr>
        <w:t>创新实践</w:t>
      </w:r>
      <w:r w:rsidR="000F5BBE">
        <w:rPr>
          <w:rFonts w:ascii="宋体" w:hAnsi="宋体" w:hint="eastAsia"/>
          <w:sz w:val="28"/>
          <w:szCs w:val="28"/>
          <w:u w:val="single"/>
        </w:rPr>
        <w:t xml:space="preserve">                             </w:t>
      </w:r>
    </w:p>
    <w:p w:rsidR="00F01EE1" w:rsidRDefault="00000000">
      <w:pPr>
        <w:widowControl w:val="0"/>
        <w:ind w:firstLineChars="300" w:firstLine="1116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pacing w:val="46"/>
          <w:sz w:val="28"/>
          <w:szCs w:val="28"/>
        </w:rPr>
        <w:t>申报单位：</w:t>
      </w:r>
      <w:bookmarkStart w:id="0" w:name="_Hlk169072289"/>
      <w:r>
        <w:rPr>
          <w:rFonts w:ascii="宋体" w:hAnsi="宋体" w:hint="eastAsia"/>
          <w:spacing w:val="46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语言文化学院                           </w:t>
      </w:r>
      <w:bookmarkEnd w:id="0"/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p w:rsidR="00F01EE1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1EE1" w:rsidRDefault="00000000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宋体" w:hAnsi="宋体" w:hint="eastAsia"/>
          <w:spacing w:val="46"/>
          <w:sz w:val="28"/>
          <w:szCs w:val="28"/>
        </w:rPr>
        <w:t>申报人姓名：</w:t>
      </w:r>
      <w:r>
        <w:rPr>
          <w:rFonts w:ascii="宋体" w:hAnsi="宋体" w:hint="eastAsia"/>
          <w:spacing w:val="46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 xml:space="preserve">成敏                                   </w:t>
      </w:r>
    </w:p>
    <w:p w:rsidR="00F01EE1" w:rsidRDefault="00000000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1EE1" w:rsidRDefault="0000000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6"/>
        </w:rPr>
        <w:t xml:space="preserve">    </w:t>
      </w:r>
      <w:r>
        <w:rPr>
          <w:rFonts w:ascii="Times New Roman" w:hAnsi="Times New Roman" w:cs="Times New Roman" w:hint="eastAsia"/>
          <w:spacing w:val="46"/>
        </w:rPr>
        <w:t xml:space="preserve"> </w:t>
      </w:r>
      <w:r>
        <w:rPr>
          <w:rFonts w:ascii="宋体" w:hAnsi="宋体" w:hint="eastAsia"/>
          <w:spacing w:val="46"/>
          <w:sz w:val="28"/>
          <w:szCs w:val="28"/>
        </w:rPr>
        <w:t>推荐单位：</w:t>
      </w:r>
      <w:r>
        <w:rPr>
          <w:rFonts w:ascii="宋体" w:hAnsi="宋体" w:hint="eastAsia"/>
          <w:spacing w:val="46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语言文化学院                                </w:t>
      </w:r>
    </w:p>
    <w:p w:rsidR="00F01EE1" w:rsidRDefault="0000000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01EE1" w:rsidRDefault="00000000">
      <w:pPr>
        <w:widowControl w:val="0"/>
        <w:jc w:val="center"/>
        <w:rPr>
          <w:rFonts w:ascii="Times New Roman" w:eastAsia="楷体_GB2312" w:hAnsi="Times New Roman"/>
          <w:spacing w:val="60"/>
          <w:sz w:val="36"/>
          <w:szCs w:val="36"/>
        </w:rPr>
      </w:pPr>
      <w:r>
        <w:rPr>
          <w:rFonts w:ascii="Times New Roman" w:eastAsia="楷体_GB2312" w:hAnsi="Times New Roman"/>
          <w:spacing w:val="60"/>
          <w:sz w:val="36"/>
          <w:szCs w:val="36"/>
        </w:rPr>
        <w:t xml:space="preserve"> </w:t>
      </w:r>
    </w:p>
    <w:p w:rsidR="00F01EE1" w:rsidRDefault="00F01EE1">
      <w:pPr>
        <w:widowControl w:val="0"/>
        <w:jc w:val="center"/>
        <w:rPr>
          <w:rFonts w:ascii="Times New Roman" w:eastAsia="楷体_GB2312" w:hAnsi="Times New Roman"/>
          <w:spacing w:val="60"/>
          <w:sz w:val="36"/>
          <w:szCs w:val="36"/>
        </w:rPr>
      </w:pPr>
    </w:p>
    <w:p w:rsidR="00F01EE1" w:rsidRDefault="00000000">
      <w:pPr>
        <w:widowControl w:val="0"/>
        <w:jc w:val="center"/>
        <w:rPr>
          <w:rFonts w:ascii="Times New Roman" w:eastAsia="楷体_GB2312" w:hAnsi="Times New Roman"/>
          <w:spacing w:val="60"/>
          <w:sz w:val="36"/>
          <w:szCs w:val="36"/>
        </w:rPr>
      </w:pPr>
      <w:r>
        <w:rPr>
          <w:rFonts w:ascii="Times New Roman" w:eastAsia="楷体_GB2312" w:hAnsi="Times New Roman"/>
          <w:spacing w:val="60"/>
          <w:sz w:val="36"/>
          <w:szCs w:val="36"/>
        </w:rPr>
        <w:t xml:space="preserve"> </w:t>
      </w:r>
    </w:p>
    <w:p w:rsidR="00F01EE1" w:rsidRDefault="00000000">
      <w:pPr>
        <w:widowControl w:val="0"/>
        <w:jc w:val="center"/>
        <w:rPr>
          <w:rFonts w:ascii="宋体" w:hAnsi="宋体" w:cs="微软雅黑" w:hint="eastAsia"/>
        </w:rPr>
      </w:pPr>
      <w:r>
        <w:rPr>
          <w:rFonts w:ascii="宋体" w:hAnsi="宋体" w:cs="微软雅黑" w:hint="eastAsia"/>
        </w:rPr>
        <w:t>教务处制</w:t>
      </w:r>
    </w:p>
    <w:p w:rsidR="00F01EE1" w:rsidRDefault="00000000">
      <w:pPr>
        <w:widowControl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宋体" w:hAnsi="宋体" w:cs="微软雅黑" w:hint="eastAsia"/>
        </w:rPr>
        <w:t>2024 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 xml:space="preserve">  </w:t>
      </w:r>
      <w:r>
        <w:rPr>
          <w:rFonts w:ascii="宋体" w:hAnsi="宋体" w:cs="微软雅黑" w:hint="eastAsia"/>
        </w:rPr>
        <w:t>月 12 日</w:t>
      </w:r>
    </w:p>
    <w:p w:rsidR="00F01EE1" w:rsidRDefault="00000000">
      <w:pPr>
        <w:pStyle w:val="a3"/>
        <w:widowControl w:val="0"/>
        <w:ind w:leftChars="33" w:left="106" w:firstLineChars="1152" w:firstLine="3686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楷体_GB2312" w:hAnsi="Times New Roman"/>
          <w:sz w:val="32"/>
          <w:szCs w:val="32"/>
        </w:rPr>
        <w:br w:type="page"/>
      </w:r>
      <w:r>
        <w:rPr>
          <w:rFonts w:ascii="Times New Roman" w:eastAsia="仿宋_GB2312" w:hAnsi="Times New Roman"/>
          <w:b/>
          <w:bCs/>
          <w:sz w:val="30"/>
          <w:szCs w:val="30"/>
        </w:rPr>
        <w:lastRenderedPageBreak/>
        <w:t xml:space="preserve"> </w:t>
      </w:r>
    </w:p>
    <w:p w:rsidR="00F01EE1" w:rsidRDefault="00000000">
      <w:pPr>
        <w:widowControl w:val="0"/>
        <w:jc w:val="center"/>
        <w:rPr>
          <w:rFonts w:ascii="方正小标宋简体" w:hAnsi="Times New Roman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成果持有者承诺书</w:t>
      </w:r>
    </w:p>
    <w:p w:rsidR="00F01EE1" w:rsidRDefault="00000000">
      <w:pPr>
        <w:widowControl w:val="0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t xml:space="preserve"> </w:t>
      </w: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仿宋_GB2312" w:hAnsi="仿宋_GB2312"/>
        </w:rPr>
        <w:t>在申报成果奖过程中，本人自愿做出如下承诺：</w:t>
      </w: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 </w:t>
      </w: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/>
        </w:rPr>
      </w:pPr>
      <w:r>
        <w:rPr>
          <w:rFonts w:ascii="仿宋_GB2312" w:hAnsi="仿宋_GB2312"/>
        </w:rPr>
        <w:t>对填写的各项内容负责，成果申报材料真实、可靠，不存在知识产权争议，未弄虚作假、未剽窃他人成果。</w:t>
      </w:r>
    </w:p>
    <w:p w:rsidR="00F01EE1" w:rsidRDefault="00000000">
      <w:pPr>
        <w:widowControl w:val="0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F01EE1" w:rsidRDefault="00000000">
      <w:pPr>
        <w:widowControl w:val="0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F01EE1" w:rsidRDefault="00000000">
      <w:pPr>
        <w:widowControl w:val="0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F01EE1" w:rsidRDefault="00000000">
      <w:pPr>
        <w:widowControl w:val="0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F01EE1" w:rsidRDefault="00F01EE1">
      <w:pPr>
        <w:widowControl w:val="0"/>
        <w:rPr>
          <w:rFonts w:ascii="Times New Roman" w:eastAsia="仿宋_GB2312" w:hAnsi="Times New Roman"/>
          <w:sz w:val="30"/>
          <w:szCs w:val="30"/>
        </w:rPr>
      </w:pP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     </w:t>
      </w:r>
      <w:r>
        <w:rPr>
          <w:rFonts w:ascii="仿宋_GB2312" w:hAnsi="仿宋_GB2312"/>
        </w:rPr>
        <w:t>成果持有者签字：</w:t>
      </w:r>
      <w:r>
        <w:rPr>
          <w:rFonts w:ascii="Times New Roman" w:eastAsia="仿宋_GB2312" w:hAnsi="Times New Roman" w:cs="Times New Roman"/>
        </w:rPr>
        <w:t xml:space="preserve">                               </w:t>
      </w: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     </w:t>
      </w:r>
      <w:r>
        <w:rPr>
          <w:rFonts w:ascii="仿宋_GB2312" w:hAnsi="仿宋_GB2312"/>
        </w:rPr>
        <w:t>所在单位主要负责人签字（签章）：</w:t>
      </w:r>
      <w:r>
        <w:rPr>
          <w:rFonts w:ascii="Times New Roman" w:eastAsia="仿宋_GB2312" w:hAnsi="Times New Roman" w:cs="Times New Roman"/>
        </w:rPr>
        <w:t xml:space="preserve">               </w:t>
      </w:r>
    </w:p>
    <w:p w:rsidR="00F01EE1" w:rsidRDefault="00000000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 </w:t>
      </w:r>
    </w:p>
    <w:p w:rsidR="00F01EE1" w:rsidRDefault="00F01EE1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F01EE1" w:rsidRDefault="00F01EE1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F01EE1" w:rsidRDefault="00F01EE1">
      <w:pPr>
        <w:widowControl w:val="0"/>
        <w:spacing w:after="0" w:line="640" w:lineRule="exact"/>
        <w:ind w:firstLineChars="200" w:firstLine="640"/>
        <w:rPr>
          <w:rFonts w:ascii="Times New Roman" w:eastAsia="仿宋_GB2312" w:hAnsi="Times New Roman" w:cs="Times New Roman"/>
        </w:rPr>
      </w:pPr>
    </w:p>
    <w:p w:rsidR="00F01EE1" w:rsidRDefault="00000000">
      <w:pPr>
        <w:ind w:firstLineChars="1000" w:firstLine="3600"/>
        <w:jc w:val="both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b/>
          <w:bCs/>
          <w:sz w:val="36"/>
          <w:szCs w:val="20"/>
        </w:rPr>
        <w:lastRenderedPageBreak/>
        <w:t>填报说明</w:t>
      </w:r>
    </w:p>
    <w:p w:rsidR="00F01EE1" w:rsidRDefault="00000000">
      <w:pPr>
        <w:spacing w:line="300" w:lineRule="auto"/>
        <w:ind w:firstLineChars="214" w:firstLine="685"/>
        <w:rPr>
          <w:rFonts w:ascii="仿宋_GB2312" w:eastAsia="仿宋_GB2312" w:hAnsi="Courier New"/>
          <w:b/>
          <w:szCs w:val="20"/>
        </w:rPr>
      </w:pPr>
      <w:r>
        <w:rPr>
          <w:rFonts w:ascii="仿宋_GB2312" w:eastAsia="仿宋_GB2312" w:hAnsi="Courier New" w:hint="eastAsia"/>
          <w:szCs w:val="20"/>
        </w:rPr>
        <w:t>《教学成果奖申报表》是教学成果奖申请、推荐、评审、批准的主要依据，必须严格按规定的格式、栏目及所列标题如实、全面填写。</w:t>
      </w:r>
    </w:p>
    <w:p w:rsidR="00F01EE1" w:rsidRDefault="00000000">
      <w:pPr>
        <w:numPr>
          <w:ilvl w:val="0"/>
          <w:numId w:val="1"/>
        </w:numPr>
        <w:spacing w:line="300" w:lineRule="auto"/>
        <w:ind w:firstLineChars="200" w:firstLine="640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szCs w:val="20"/>
        </w:rPr>
        <w:t>封面部分</w:t>
      </w:r>
    </w:p>
    <w:p w:rsidR="00F01EE1" w:rsidRDefault="00000000">
      <w:pPr>
        <w:spacing w:line="300" w:lineRule="auto"/>
        <w:ind w:firstLineChars="200" w:firstLine="640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szCs w:val="20"/>
        </w:rPr>
        <w:t>成果名称：应准确、简明地反映出成果的主要内容和特征，字数（含符号）不超过35个汉字。教学成果如为教材，在成果名称后加写（教材）。</w:t>
      </w:r>
    </w:p>
    <w:p w:rsidR="00F01EE1" w:rsidRDefault="00000000">
      <w:pPr>
        <w:spacing w:line="300" w:lineRule="auto"/>
        <w:ind w:firstLineChars="200" w:firstLine="640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szCs w:val="20"/>
        </w:rPr>
        <w:t>成果完成人：集体完成的成果，成果完成人按其贡献大小从左至右，从上到下顺序排列。</w:t>
      </w:r>
    </w:p>
    <w:p w:rsidR="00F01EE1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szCs w:val="20"/>
        </w:rPr>
        <w:t>填报要求</w:t>
      </w:r>
    </w:p>
    <w:p w:rsidR="00F01EE1" w:rsidRDefault="00000000">
      <w:pPr>
        <w:spacing w:line="560" w:lineRule="exact"/>
        <w:ind w:firstLineChars="200" w:firstLine="640"/>
        <w:rPr>
          <w:rFonts w:ascii="仿宋_GB2312" w:eastAsia="仿宋_GB2312" w:hAnsi="Courier New"/>
          <w:szCs w:val="20"/>
        </w:rPr>
      </w:pPr>
      <w:r>
        <w:rPr>
          <w:rFonts w:ascii="仿宋_GB2312" w:eastAsia="仿宋_GB2312" w:hAnsi="Courier New" w:hint="eastAsia"/>
          <w:szCs w:val="20"/>
        </w:rPr>
        <w:t>本申报表统一用A4纸双面打印，正文内容统一用小四号宋体字。首段首行缩进2字符，行距：固定值18磅。页码：宋体小四号，阿拉伯数字。</w:t>
      </w: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spacing w:after="0"/>
        <w:jc w:val="both"/>
        <w:rPr>
          <w:rFonts w:ascii="Times New Roman" w:cs="微软雅黑"/>
          <w:sz w:val="28"/>
          <w:szCs w:val="28"/>
        </w:rPr>
        <w:sectPr w:rsidR="00F01E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2010" w:tblpY="240"/>
        <w:tblOverlap w:val="never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6755"/>
      </w:tblGrid>
      <w:tr w:rsidR="00F01EE1">
        <w:trPr>
          <w:trHeight w:val="73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4E492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以美润德理念下《英美文学》课程的教学创新实践</w:t>
            </w:r>
          </w:p>
        </w:tc>
      </w:tr>
      <w:tr w:rsidR="00F01EE1">
        <w:trPr>
          <w:trHeight w:val="73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研究起始时间</w:t>
            </w:r>
          </w:p>
        </w:tc>
        <w:tc>
          <w:tcPr>
            <w:tcW w:w="6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2016.5-2024.5</w:t>
            </w:r>
          </w:p>
        </w:tc>
      </w:tr>
      <w:tr w:rsidR="00F01EE1">
        <w:trPr>
          <w:trHeight w:val="11803"/>
        </w:trPr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cs="微软雅黑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成果的主要内容摘要（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cs="微软雅黑" w:hint="eastAsia"/>
                <w:sz w:val="28"/>
                <w:szCs w:val="28"/>
              </w:rPr>
              <w:t>字以内）</w:t>
            </w:r>
          </w:p>
          <w:p w:rsidR="00F01EE1" w:rsidRDefault="00000000">
            <w:pPr>
              <w:widowControl w:val="0"/>
              <w:spacing w:line="360" w:lineRule="exact"/>
              <w:ind w:firstLineChars="200" w:firstLine="480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党的十八届三中全会曾指出：“深化教育领域综合改革，全面贯彻党的教育方针，坚持立德树人，加强社会主义核心价值体系教育，改进美育教育，提高学生审美和人文素养。”2017年，习近平总书记亦强调：“广大教师要用好课堂讲坛，用好校园阵地，用自己的行动倡导社会主义核心价值观，用自己的学识、阅历、经验点燃学生对真善美的向往。”《英美文学》是英语专业学生的一门核心课程，向学生展现英美文学的主要作家、作品和流派，覆盖面广，内涵丰富，其很多经典作品传达的是对真、善、美的追求，让学生在阅读的过程中不知不觉获得正确的价值引领；其中的悲欢离合，生与死、爱与痛的交织，能够激荡学生的心灵，唤起其对崇高的信仰与追求。英美文学作品语言生动形象，富有感染力，在给学生带来身临其境的审美体验的同时，亦带来醍醐灌顶的人生领悟。所以，对《英美文学》课程立德树人之路径进行探讨，既是对该课程“曲径通幽”式的深入挖掘，使学生更加深刻地领悟英美文学作品中蕴涵的美，获得思想的启迪、情感的陶冶与灵魂的激荡；又使课程思政的过程如盐溶于水一样自然，实现本质意义上的“润物细无声”，摆脱干瘪的说教，变得光鲜亮丽，入脑入心，真正落地生根，开花结果。</w:t>
            </w:r>
          </w:p>
          <w:p w:rsidR="00F01EE1" w:rsidRDefault="00F01EE1">
            <w:pPr>
              <w:widowControl w:val="0"/>
              <w:ind w:firstLineChars="200" w:firstLine="560"/>
              <w:jc w:val="both"/>
              <w:rPr>
                <w:rFonts w:asciiTheme="minorEastAsia" w:eastAsiaTheme="minorEastAsia" w:hAnsiTheme="minorEastAsia" w:cs="微软雅黑" w:hint="eastAsia"/>
                <w:sz w:val="28"/>
                <w:szCs w:val="28"/>
              </w:rPr>
            </w:pPr>
          </w:p>
        </w:tc>
      </w:tr>
      <w:tr w:rsidR="00F01EE1">
        <w:trPr>
          <w:trHeight w:val="21978"/>
        </w:trPr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jc w:val="both"/>
              <w:rPr>
                <w:rFonts w:ascii="Times New Roman" w:cs="微软雅黑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lastRenderedPageBreak/>
              <w:t>二．解决的主要问题、解决问题的过程与方法（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cs="微软雅黑" w:hint="eastAsia"/>
                <w:sz w:val="28"/>
                <w:szCs w:val="28"/>
              </w:rPr>
              <w:t>字以内）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解决的主要问题：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1《英美文学》课程具有一定的理论性和深度，对其平铺直叙的简单介绍了无生趣，教师如何选取最具含金量的知识点，采用生动的语言进行讲解，并辅之以相应的课堂活动，让学生对英美文学作品产生亲切感？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2英美文学作品千姿百态，教师如何引导学生去有效发现、认同其中蕴涵的“立德树人”元素，实实在在获得真、善、美的享受，并激发对生命的高远境界的向往？        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3英美文学作品浩如烟海，在课堂上能够提到的东西不过凤毛麟角，教师如何激发学生的兴趣，使其大量阅读，淋漓尽致地领略英美文学的风采？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4英美文学作品中传达的人生观与价值观有些可能不适合中国的国情，不能不假思索地一并接受，教师如何引导学生正确辨别？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解决问题的过程：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 挖掘英美文学作品中的立德树人元素。在英美文学作品中，有对自然、对生活的诗意描绘，亦有对人类伟大品格的托举。对这些元素的挖掘，能够增进学生对自然的关爱，对生活的热爱，和对自我的不断发展的热切追求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 以《英美文学》课程为中心，开展多姿多彩的课内、课外活动，让学生多角度感受英美文学作品，鼓励学生广泛阅读、大胆讨论、积极创作，让英美文学作品中的立德树人元素更加充分地融入学生的心灵，从而促成品德的形成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3清楚地解释每一部文学作品所产生的独特时间与空间，引导学生正确区分英美文学作品中的精华与糟粕，加以扬弃。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提高教师自身素质。教师本身应具有较高的思想道德素养和过硬的教学水平，大师的高风亮节像明灯一样指引学生前进，能使学生主动亲近、悦纳所学的知识，并接受其中所蕴涵的思想和价值观，在潜移默化中发挥课程的思政作用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解决问题的方法：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1文献法：调研国内外文献资料，借鉴其他研究者的经验，为问题解决提供理论高度。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2交流法：参与线上线下与《英美文学》课程相关的学术交流会议，与兄弟院校探讨解决问题的路径规划。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3研讨法：项目组成员加强研讨，将所收集到的资料及时反馈、分析、总结，并联系相关的教育教学实践进行思考。</w:t>
            </w:r>
          </w:p>
          <w:p w:rsidR="00F01EE1" w:rsidRDefault="00F01EE1">
            <w:pPr>
              <w:spacing w:before="0" w:beforeAutospacing="0" w:after="0" w:line="360" w:lineRule="exact"/>
              <w:rPr>
                <w:rFonts w:ascii="宋体" w:hAnsi="宋体" w:cs="宋体" w:hint="eastAsia"/>
                <w:sz w:val="24"/>
              </w:rPr>
            </w:pPr>
          </w:p>
          <w:p w:rsidR="00F01EE1" w:rsidRDefault="00F01EE1">
            <w:pPr>
              <w:spacing w:before="0" w:beforeAutospacing="0" w:after="0" w:line="360" w:lineRule="exact"/>
              <w:rPr>
                <w:rFonts w:ascii="宋体" w:hAnsi="宋体" w:cs="宋体" w:hint="eastAsia"/>
                <w:sz w:val="24"/>
              </w:rPr>
            </w:pPr>
          </w:p>
          <w:p w:rsidR="00F01EE1" w:rsidRDefault="00F01EE1">
            <w:pPr>
              <w:widowControl w:val="0"/>
              <w:jc w:val="both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13813"/>
        </w:trPr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spacing w:line="400" w:lineRule="exact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lastRenderedPageBreak/>
              <w:t>三．成果的特色和创新点（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cs="微软雅黑" w:hint="eastAsia"/>
                <w:sz w:val="28"/>
                <w:szCs w:val="28"/>
              </w:rPr>
              <w:t>字以内）</w:t>
            </w:r>
          </w:p>
          <w:p w:rsidR="00F01EE1" w:rsidRDefault="00000000">
            <w:pPr>
              <w:widowControl w:val="0"/>
              <w:adjustRightInd/>
              <w:snapToGrid/>
              <w:spacing w:before="0" w:beforeAutospacing="0" w:after="0" w:line="360" w:lineRule="exact"/>
              <w:jc w:val="both"/>
              <w:rPr>
                <w:rFonts w:ascii="Calibri" w:hAnsi="Calibri" w:cs="Times New Roman"/>
                <w:kern w:val="2"/>
                <w:sz w:val="24"/>
                <w:szCs w:val="22"/>
              </w:rPr>
            </w:pP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与时俱进。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/>
                <w:sz w:val="24"/>
              </w:rPr>
              <w:t>014</w:t>
            </w:r>
            <w:r>
              <w:rPr>
                <w:rFonts w:cs="宋体" w:hint="eastAsia"/>
                <w:sz w:val="24"/>
              </w:rPr>
              <w:t>年，上海市将德育纳入教育综合改革重要项目，以“立德树人”为根本任务；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/>
                <w:sz w:val="24"/>
              </w:rPr>
              <w:t>017</w:t>
            </w:r>
            <w:r>
              <w:rPr>
                <w:rFonts w:cs="宋体" w:hint="eastAsia"/>
                <w:sz w:val="24"/>
              </w:rPr>
              <w:t>年，该教育理念逐渐在全国大范围推广；党的十八届三中全会指出要坚持立德树人；习近平总书记也一再强调立德树人的重要性，所以，本成果的研究，回应了时代对教育提出的新要求，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关注了习近平同志为核心的党中央领导集体提出的相关论述，将其付诸实践。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="Calibri" w:hAnsi="Calibri" w:cs="Times New Roman"/>
                <w:kern w:val="2"/>
                <w:sz w:val="24"/>
                <w:szCs w:val="22"/>
              </w:rPr>
            </w:pP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洋为中用。《英美文学》是英语专业学生的课程，</w:t>
            </w:r>
            <w:r>
              <w:rPr>
                <w:rFonts w:cs="宋体" w:hint="eastAsia"/>
                <w:sz w:val="24"/>
              </w:rPr>
              <w:t>关注英、美的作家、作品、流派等，本成果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将英美文学作品所</w:t>
            </w:r>
            <w:r>
              <w:rPr>
                <w:rFonts w:cs="宋体" w:hint="eastAsia"/>
                <w:sz w:val="24"/>
              </w:rPr>
              <w:t>蕴涵的思政元素加以挖掘，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来开阔中国新时代大学生的视野和提升其精神境界，体现出的是世界性的眼光和兼容并收的博大胸怀。</w:t>
            </w:r>
          </w:p>
          <w:p w:rsidR="00F01EE1" w:rsidRDefault="00000000">
            <w:pPr>
              <w:widowControl w:val="0"/>
              <w:adjustRightInd/>
              <w:snapToGrid/>
              <w:spacing w:before="0" w:beforeAutospacing="0" w:after="0" w:line="360" w:lineRule="exact"/>
              <w:jc w:val="both"/>
              <w:rPr>
                <w:rFonts w:ascii="Calibri" w:hAnsi="Calibri" w:cs="Times New Roman"/>
                <w:kern w:val="2"/>
                <w:sz w:val="24"/>
                <w:szCs w:val="22"/>
              </w:rPr>
            </w:pP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3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寓教于乐。</w:t>
            </w:r>
            <w:r>
              <w:rPr>
                <w:rFonts w:ascii="宋体" w:hAnsi="宋体" w:cs="宋体" w:hint="eastAsia"/>
                <w:sz w:val="24"/>
              </w:rPr>
              <w:t>《英美文学》课程蕴涵诸多审美元素，其作品很多传达的是对真、善、美的追求；其中的悲欢离合能直击学生的心灵，唤起其对崇高的追求。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利用英美文学作品的熏陶来开展课程思政，能使学生在有趣的文字和生动的情节中明白事理，“润物细无声”地升华情感与品德。</w:t>
            </w:r>
          </w:p>
          <w:p w:rsidR="00F01EE1" w:rsidRDefault="00000000">
            <w:pPr>
              <w:widowControl w:val="0"/>
              <w:adjustRightInd/>
              <w:snapToGrid/>
              <w:spacing w:before="0" w:beforeAutospacing="0" w:after="0" w:line="360" w:lineRule="exact"/>
              <w:jc w:val="both"/>
              <w:rPr>
                <w:rFonts w:ascii="Calibri" w:hAnsi="Calibri" w:cs="Times New Roman"/>
                <w:kern w:val="2"/>
                <w:sz w:val="24"/>
                <w:szCs w:val="22"/>
              </w:rPr>
            </w:pP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4</w:t>
            </w:r>
            <w:r>
              <w:rPr>
                <w:rFonts w:ascii="Calibri" w:hAnsi="Calibri" w:cs="Times New Roman" w:hint="eastAsia"/>
                <w:kern w:val="2"/>
                <w:sz w:val="24"/>
                <w:szCs w:val="22"/>
              </w:rPr>
              <w:t>全线贯通。在英美文学作品中，有对自然、对社会的诗意描绘，亦有对人类伟大品格的托举与歌颂。对这些审美元素的挖掘，能够增进学生对自然的关爱，对生活的热爱，和不断提升自我的热切追求。使学生获得的，是从感觉到精神的全面提升。</w:t>
            </w:r>
          </w:p>
          <w:p w:rsidR="00F01EE1" w:rsidRDefault="00F01EE1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F01EE1">
        <w:trPr>
          <w:trHeight w:val="13813"/>
        </w:trPr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spacing w:line="400" w:lineRule="exact"/>
              <w:jc w:val="both"/>
              <w:rPr>
                <w:rFonts w:ascii="Times New Roman" w:cs="微软雅黑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lastRenderedPageBreak/>
              <w:t>四．成果的实践过程及效果（</w:t>
            </w:r>
            <w:r>
              <w:rPr>
                <w:rFonts w:ascii="Times New Roman" w:cs="微软雅黑" w:hint="eastAsia"/>
                <w:sz w:val="28"/>
                <w:szCs w:val="28"/>
              </w:rPr>
              <w:t>500</w:t>
            </w:r>
            <w:r>
              <w:rPr>
                <w:rFonts w:ascii="Times New Roman" w:cs="微软雅黑" w:hint="eastAsia"/>
                <w:sz w:val="28"/>
                <w:szCs w:val="28"/>
              </w:rPr>
              <w:t>字以内）</w:t>
            </w:r>
          </w:p>
          <w:p w:rsidR="00F01EE1" w:rsidRDefault="00000000">
            <w:pPr>
              <w:spacing w:before="0" w:beforeAutospacing="0"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实践过程：</w:t>
            </w:r>
          </w:p>
          <w:p w:rsidR="00F01EE1" w:rsidRDefault="00000000">
            <w:pPr>
              <w:spacing w:before="0" w:beforeAutospacing="0" w:after="0"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首先，项目组成员共同研讨，制定方案。其次，将方案贯彻到教学实践，在实践中体会、提升。注重教科研结合，将项目实施情况与方案对照，反复研讨，总结经验，形成研究成果，申请教科研项目，撰写学术论文。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实践效果：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  <w:r w:rsidR="000F5BBE">
              <w:rPr>
                <w:rFonts w:ascii="Times New Roman" w:hAnsi="Times New Roman" w:cs="Times New Roman" w:hint="eastAsia"/>
                <w:sz w:val="24"/>
                <w:szCs w:val="24"/>
              </w:rPr>
              <w:t>团队成员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从事《英美文学》</w:t>
            </w:r>
            <w:r w:rsidR="000F5BBE">
              <w:rPr>
                <w:rFonts w:ascii="Times New Roman" w:hAnsi="Times New Roman" w:cs="Times New Roman" w:hint="eastAsia"/>
                <w:sz w:val="24"/>
                <w:szCs w:val="24"/>
              </w:rPr>
              <w:t>及相关课程的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学十余年，尤其是自本成果实施以来，更注重对学生品质的培养，积极挖掘英美文学作品中的立德树人元素，开展丰富多彩的活动激发学生的兴趣，使学生不仅开阔了眼界，见识了异国他乡的风土人情，更舒展了想象，陶冶了情操，所获了审美与道德了全面提升。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在本成果的实践过程中，本</w:t>
            </w:r>
            <w:r w:rsidR="003C765C">
              <w:rPr>
                <w:rFonts w:ascii="Times New Roman" w:hAnsi="Times New Roman" w:cs="Times New Roman" w:hint="eastAsia"/>
                <w:sz w:val="24"/>
                <w:szCs w:val="24"/>
              </w:rPr>
              <w:t>团队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将具体的实践问题进行提炼、升华成了以下教学与科研成果：分别于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年主持两项省级教改课题，其中后者为省级重点课题；指导一项省级大学生创新项目；主持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项校级教改课题和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项校级科研课题，指导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项院级大学生创新项目。出版专著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部，分别为第一与第三作者。在学术期刊上发表学术论文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篇；并指导学生发表论文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篇。在教学比赛中获奖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项；在论文评选中获奖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项；指导学生获奖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项。曾荣获湖南省大学生口语网络大赛“优秀指导老师”、北方国际大学联盟“优秀青年教师”、中南林业科技大学涉外学院“教学先进个人”等荣誉称号。</w:t>
            </w:r>
          </w:p>
        </w:tc>
      </w:tr>
    </w:tbl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F01EE1">
      <w:pPr>
        <w:widowControl w:val="0"/>
        <w:rPr>
          <w:rFonts w:ascii="Times New Roman" w:hAnsi="Times New Roman" w:cs="Times New Roman"/>
        </w:rPr>
      </w:pPr>
    </w:p>
    <w:p w:rsidR="00F01EE1" w:rsidRDefault="00000000">
      <w:pPr>
        <w:widowControl w:val="0"/>
        <w:jc w:val="center"/>
        <w:rPr>
          <w:rFonts w:ascii="方正小标宋简体" w:hAnsi="方正小标宋简体" w:hint="eastAsia"/>
          <w:sz w:val="44"/>
          <w:szCs w:val="44"/>
        </w:rPr>
      </w:pPr>
      <w:r>
        <w:rPr>
          <w:rFonts w:ascii="方正小标宋简体" w:hAnsi="方正小标宋简体"/>
          <w:spacing w:val="60"/>
          <w:sz w:val="44"/>
          <w:szCs w:val="44"/>
        </w:rPr>
        <w:t>主要完成人员名</w:t>
      </w:r>
      <w:r>
        <w:rPr>
          <w:rFonts w:ascii="方正小标宋简体" w:hAnsi="方正小标宋简体"/>
          <w:sz w:val="44"/>
          <w:szCs w:val="44"/>
        </w:rPr>
        <w:t>单</w:t>
      </w:r>
      <w:r>
        <w:rPr>
          <w:rFonts w:ascii="方正小标宋简体" w:hAnsi="方正小标宋简体" w:hint="eastAsia"/>
          <w:sz w:val="44"/>
          <w:szCs w:val="44"/>
        </w:rPr>
        <w:t>（按照贡献大小排序）</w:t>
      </w:r>
    </w:p>
    <w:p w:rsidR="00F01EE1" w:rsidRDefault="00000000">
      <w:pPr>
        <w:widowControl w:val="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不超过5人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883"/>
        <w:gridCol w:w="2970"/>
        <w:gridCol w:w="1725"/>
        <w:gridCol w:w="1843"/>
      </w:tblGrid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姓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微软雅黑" w:hint="eastAsia"/>
                <w:sz w:val="28"/>
                <w:szCs w:val="28"/>
              </w:rPr>
              <w:t>名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年龄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职务或职称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签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微软雅黑" w:hint="eastAsia"/>
                <w:sz w:val="28"/>
                <w:szCs w:val="28"/>
              </w:rPr>
              <w:t>名</w:t>
            </w:r>
          </w:p>
        </w:tc>
      </w:tr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成敏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英语专业教研室主任，副教授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易新奇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副教授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王茜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讲师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李雅玲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中南林业科技大学涉外学院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0000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助教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60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E1" w:rsidRDefault="00F01EE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E1">
        <w:trPr>
          <w:trHeight w:val="7665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spacing w:line="5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lastRenderedPageBreak/>
              <w:t>申报人所在单位推荐意见</w:t>
            </w:r>
          </w:p>
          <w:p w:rsidR="00F01EE1" w:rsidRDefault="00000000">
            <w:pPr>
              <w:widowControl w:val="0"/>
              <w:adjustRightInd/>
              <w:snapToGrid/>
              <w:spacing w:before="0" w:beforeAutospacing="0" w:after="0" w:line="360" w:lineRule="exact"/>
              <w:ind w:firstLineChars="200" w:firstLine="480"/>
              <w:jc w:val="both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本成果的研究，回应了时代对教育提出的新要求，关注了习近平同志为核心的党中央领导集体提出的相关论述，将其付诸实践。能够增进学生对自然的关爱，对生活的热爱，和不断提升自我的热切追求。使学生获得的，不是片面的道德说教，而是从感觉到精神的全面提升。</w:t>
            </w:r>
          </w:p>
          <w:p w:rsidR="00F01EE1" w:rsidRDefault="00000000">
            <w:pPr>
              <w:widowControl w:val="0"/>
              <w:adjustRightInd/>
              <w:snapToGrid/>
              <w:spacing w:before="0" w:beforeAutospacing="0" w:after="0" w:line="360" w:lineRule="exact"/>
              <w:ind w:firstLineChars="200" w:firstLine="480"/>
              <w:jc w:val="both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在本成果的实施过程中，主持人成敏老师注重理论与实践相结合，教学与科研相结合，成功申请了省级和院级的教改课题，并指导了大学生创业创新项目，发表了大量教科研论文，也获得了许多教、科研成果奖励。其他参与成员也是本院的优秀教师，为本成果的成型与推广提供了充分的保障与支持。</w:t>
            </w:r>
          </w:p>
          <w:p w:rsidR="00F01EE1" w:rsidRDefault="00000000">
            <w:pPr>
              <w:widowControl w:val="0"/>
              <w:spacing w:before="0" w:beforeAutospacing="0" w:after="0" w:line="360" w:lineRule="exact"/>
              <w:ind w:firstLineChars="200" w:firstLine="480"/>
              <w:jc w:val="both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推荐本成果为优秀教学成果。</w:t>
            </w:r>
          </w:p>
          <w:p w:rsidR="00F01EE1" w:rsidRDefault="00000000">
            <w:pPr>
              <w:widowControl w:val="0"/>
              <w:spacing w:line="520" w:lineRule="exact"/>
              <w:ind w:firstLineChars="1762" w:firstLine="4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主要负责人签名：</w:t>
            </w:r>
          </w:p>
          <w:p w:rsidR="00F01EE1" w:rsidRDefault="00000000">
            <w:pPr>
              <w:widowControl w:val="0"/>
              <w:spacing w:line="520" w:lineRule="exact"/>
              <w:ind w:firstLineChars="2017" w:firstLine="5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公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微软雅黑" w:hint="eastAsia"/>
                <w:sz w:val="28"/>
                <w:szCs w:val="28"/>
              </w:rPr>
              <w:t>章</w:t>
            </w:r>
          </w:p>
          <w:p w:rsidR="00F01EE1" w:rsidRDefault="00000000">
            <w:pPr>
              <w:widowControl w:val="0"/>
              <w:spacing w:line="520" w:lineRule="exact"/>
              <w:ind w:left="5320" w:hangingChars="1900" w:hanging="5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cs="微软雅黑" w:hint="eastAsia"/>
                <w:sz w:val="28"/>
                <w:szCs w:val="28"/>
              </w:rPr>
              <w:t>年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微软雅黑" w:hint="eastAsia"/>
                <w:sz w:val="28"/>
                <w:szCs w:val="28"/>
              </w:rPr>
              <w:t>月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微软雅黑" w:hint="eastAsia"/>
                <w:sz w:val="28"/>
                <w:szCs w:val="28"/>
              </w:rPr>
              <w:t>日</w:t>
            </w:r>
          </w:p>
        </w:tc>
      </w:tr>
      <w:tr w:rsidR="00F01EE1">
        <w:trPr>
          <w:trHeight w:val="3473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1" w:rsidRDefault="000000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学校推荐意见</w:t>
            </w:r>
          </w:p>
          <w:p w:rsidR="00F01EE1" w:rsidRDefault="00F01E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E1" w:rsidRDefault="00F01EE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E1" w:rsidRDefault="00000000">
            <w:pPr>
              <w:widowControl w:val="0"/>
              <w:spacing w:after="0"/>
              <w:ind w:firstLineChars="1762" w:firstLine="49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主要负责人签名：</w:t>
            </w:r>
          </w:p>
          <w:p w:rsidR="00F01EE1" w:rsidRDefault="00000000">
            <w:pPr>
              <w:widowControl w:val="0"/>
              <w:spacing w:after="0"/>
              <w:ind w:firstLineChars="2200" w:firstLine="6160"/>
              <w:jc w:val="both"/>
              <w:rPr>
                <w:rFonts w:ascii="Times New Roman" w:cs="微软雅黑"/>
                <w:sz w:val="28"/>
                <w:szCs w:val="28"/>
              </w:rPr>
            </w:pPr>
            <w:r>
              <w:rPr>
                <w:rFonts w:ascii="Times New Roman" w:cs="微软雅黑" w:hint="eastAsia"/>
                <w:sz w:val="28"/>
                <w:szCs w:val="28"/>
              </w:rPr>
              <w:t>公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</w:t>
            </w:r>
            <w:r>
              <w:rPr>
                <w:rFonts w:ascii="Times New Roman" w:cs="微软雅黑" w:hint="eastAsia"/>
                <w:sz w:val="28"/>
                <w:szCs w:val="28"/>
              </w:rPr>
              <w:t>章</w:t>
            </w:r>
          </w:p>
          <w:p w:rsidR="00F01EE1" w:rsidRDefault="00000000">
            <w:pPr>
              <w:widowControl w:val="0"/>
              <w:spacing w:after="0"/>
              <w:ind w:left="5320" w:hangingChars="1900" w:hanging="5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cs="微软雅黑" w:hint="eastAsia"/>
                <w:sz w:val="28"/>
                <w:szCs w:val="28"/>
              </w:rPr>
              <w:t>年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微软雅黑" w:hint="eastAsia"/>
                <w:sz w:val="28"/>
                <w:szCs w:val="28"/>
              </w:rPr>
              <w:t>月</w:t>
            </w:r>
            <w:r>
              <w:rPr>
                <w:rFonts w:ascii="Times New Roman" w:cs="微软雅黑" w:hint="eastAsia"/>
                <w:sz w:val="28"/>
                <w:szCs w:val="28"/>
              </w:rPr>
              <w:t xml:space="preserve">  </w:t>
            </w:r>
            <w:r>
              <w:rPr>
                <w:rFonts w:ascii="Times New Roman" w:cs="微软雅黑" w:hint="eastAsia"/>
                <w:sz w:val="28"/>
                <w:szCs w:val="28"/>
              </w:rPr>
              <w:t>日</w:t>
            </w:r>
          </w:p>
        </w:tc>
      </w:tr>
    </w:tbl>
    <w:p w:rsidR="00F01EE1" w:rsidRDefault="00F01EE1"/>
    <w:sectPr w:rsidR="00F01EE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301F" w:rsidRDefault="00F2301F">
      <w:pPr>
        <w:spacing w:before="0" w:after="0"/>
      </w:pPr>
      <w:r>
        <w:separator/>
      </w:r>
    </w:p>
  </w:endnote>
  <w:endnote w:type="continuationSeparator" w:id="0">
    <w:p w:rsidR="00F2301F" w:rsidRDefault="00F230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1EE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2596515</wp:posOffset>
              </wp:positionH>
              <wp:positionV relativeFrom="paragraph">
                <wp:posOffset>0</wp:posOffset>
              </wp:positionV>
              <wp:extent cx="11874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1EE1" w:rsidRDefault="0000000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45pt;margin-top:0;width:9.35pt;height:2in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" filled="f" fillcolor="white [3201]" stroked="f" strokeweight=".5pt">
              <v:textbox style="mso-fit-shape-to-text:t" inset="0,0,0,0">
                <w:txbxContent>
                  <w:p w:rsidR="00F01EE1" w:rsidRDefault="00000000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301F" w:rsidRDefault="00F2301F">
      <w:pPr>
        <w:spacing w:before="0" w:after="0"/>
      </w:pPr>
      <w:r>
        <w:separator/>
      </w:r>
    </w:p>
  </w:footnote>
  <w:footnote w:type="continuationSeparator" w:id="0">
    <w:p w:rsidR="00F2301F" w:rsidRDefault="00F230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BFF3D"/>
    <w:multiLevelType w:val="singleLevel"/>
    <w:tmpl w:val="96BBFF3D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B1304972"/>
    <w:multiLevelType w:val="singleLevel"/>
    <w:tmpl w:val="B130497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698198382">
    <w:abstractNumId w:val="0"/>
  </w:num>
  <w:num w:numId="2" w16cid:durableId="53335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4M2NmOWI5ZTcwNDgxOWFjNGM1Yzk4MzliMGE4ZWEifQ=="/>
    <w:docVar w:name="KSO_WPS_MARK_KEY" w:val="d501c5b3-8ab8-4f1f-a8f8-8cb111d16f55"/>
  </w:docVars>
  <w:rsids>
    <w:rsidRoot w:val="00C843C6"/>
    <w:rsid w:val="0003312B"/>
    <w:rsid w:val="00041E9E"/>
    <w:rsid w:val="000A22EF"/>
    <w:rsid w:val="000E67C7"/>
    <w:rsid w:val="000F3047"/>
    <w:rsid w:val="000F5BBE"/>
    <w:rsid w:val="00113DA8"/>
    <w:rsid w:val="0012425D"/>
    <w:rsid w:val="00124FC0"/>
    <w:rsid w:val="001525C7"/>
    <w:rsid w:val="00185B0F"/>
    <w:rsid w:val="001C712C"/>
    <w:rsid w:val="001D662D"/>
    <w:rsid w:val="002978A0"/>
    <w:rsid w:val="002B6059"/>
    <w:rsid w:val="002F1091"/>
    <w:rsid w:val="00366D44"/>
    <w:rsid w:val="00373B35"/>
    <w:rsid w:val="003955D6"/>
    <w:rsid w:val="003C765C"/>
    <w:rsid w:val="003F2EFF"/>
    <w:rsid w:val="003F6C36"/>
    <w:rsid w:val="004E4928"/>
    <w:rsid w:val="005153AE"/>
    <w:rsid w:val="00524CB4"/>
    <w:rsid w:val="0057276F"/>
    <w:rsid w:val="005A5D77"/>
    <w:rsid w:val="005B5410"/>
    <w:rsid w:val="005C3357"/>
    <w:rsid w:val="005C559F"/>
    <w:rsid w:val="0060136E"/>
    <w:rsid w:val="00653D37"/>
    <w:rsid w:val="00706251"/>
    <w:rsid w:val="00756FDD"/>
    <w:rsid w:val="00761562"/>
    <w:rsid w:val="007C6B9B"/>
    <w:rsid w:val="007E1BA4"/>
    <w:rsid w:val="00882EED"/>
    <w:rsid w:val="008911DF"/>
    <w:rsid w:val="008979CC"/>
    <w:rsid w:val="008B6BCF"/>
    <w:rsid w:val="00921CCA"/>
    <w:rsid w:val="00940EC8"/>
    <w:rsid w:val="009E36EE"/>
    <w:rsid w:val="009E7555"/>
    <w:rsid w:val="00A161CB"/>
    <w:rsid w:val="00A231BF"/>
    <w:rsid w:val="00A66D98"/>
    <w:rsid w:val="00AC626F"/>
    <w:rsid w:val="00AD456A"/>
    <w:rsid w:val="00B14B58"/>
    <w:rsid w:val="00B426BD"/>
    <w:rsid w:val="00B72B91"/>
    <w:rsid w:val="00BB3BE8"/>
    <w:rsid w:val="00C308C9"/>
    <w:rsid w:val="00C61CC7"/>
    <w:rsid w:val="00C843C6"/>
    <w:rsid w:val="00CE3699"/>
    <w:rsid w:val="00D070A6"/>
    <w:rsid w:val="00DD1323"/>
    <w:rsid w:val="00EA0436"/>
    <w:rsid w:val="00EA35A8"/>
    <w:rsid w:val="00F01EE1"/>
    <w:rsid w:val="00F02664"/>
    <w:rsid w:val="00F04555"/>
    <w:rsid w:val="00F108E3"/>
    <w:rsid w:val="00F2301F"/>
    <w:rsid w:val="00FF5841"/>
    <w:rsid w:val="15836ACA"/>
    <w:rsid w:val="306C62C9"/>
    <w:rsid w:val="33FD284A"/>
    <w:rsid w:val="34031C86"/>
    <w:rsid w:val="3B8A2A65"/>
    <w:rsid w:val="3C477FAB"/>
    <w:rsid w:val="518C65E3"/>
    <w:rsid w:val="55D31828"/>
    <w:rsid w:val="5757251C"/>
    <w:rsid w:val="66367281"/>
    <w:rsid w:val="6870770B"/>
    <w:rsid w:val="6A6755E9"/>
    <w:rsid w:val="6DF72861"/>
    <w:rsid w:val="74B329A3"/>
    <w:rsid w:val="7C4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9C70"/>
  <w15:docId w15:val="{F8A54266-B6F9-4585-843A-54B6635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宋体" w:hAnsi="Tahoma" w:cs="Tahom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rFonts w:ascii="Tahoma" w:eastAsia="宋体" w:hAnsi="Tahoma" w:cs="Tahoma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eastAsia="宋体" w:hAnsi="Tahoma" w:cs="Tahoma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宋体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熊沩</dc:creator>
  <cp:lastModifiedBy>powerchengwei@163.com</cp:lastModifiedBy>
  <cp:revision>32</cp:revision>
  <cp:lastPrinted>2024-06-16T04:17:00Z</cp:lastPrinted>
  <dcterms:created xsi:type="dcterms:W3CDTF">2021-07-13T06:43:00Z</dcterms:created>
  <dcterms:modified xsi:type="dcterms:W3CDTF">2025-01-04T07:29:00Z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  <property fmtid="{D5CDD505-2E9C-101B-9397-08002B2CF9AE}" pid="3" name="ICV">
    <vt:lpwstr>A906A6D55B51470D9A22E9665CCD9D4D_12</vt:lpwstr>
  </property>
</Properties>
</file>